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F6" w:rsidRPr="00284F29" w:rsidRDefault="00916AF6" w:rsidP="00916AF6">
      <w:pPr>
        <w:jc w:val="center"/>
        <w:rPr>
          <w:rFonts w:asciiTheme="minorBidi" w:eastAsia="Calibri" w:hAnsiTheme="minorBidi" w:cstheme="minorBidi"/>
          <w:b/>
          <w:bCs/>
          <w:sz w:val="32"/>
          <w:szCs w:val="32"/>
          <w:cs/>
        </w:rPr>
      </w:pPr>
      <w:r w:rsidRPr="00284F29">
        <w:rPr>
          <w:rFonts w:asciiTheme="minorBidi" w:eastAsia="Calibri" w:hAnsiTheme="minorBidi" w:cstheme="minorBidi"/>
          <w:b/>
          <w:bCs/>
          <w:sz w:val="32"/>
          <w:szCs w:val="32"/>
          <w:cs/>
        </w:rPr>
        <w:t>“พูดแล้ว</w:t>
      </w:r>
      <w:r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ทำ” </w:t>
      </w:r>
      <w:r w:rsidR="00BF5E70">
        <w:rPr>
          <w:rFonts w:asciiTheme="minorBidi" w:eastAsia="Calibri" w:hAnsiTheme="minorBidi" w:cstheme="minorBidi" w:hint="cs"/>
          <w:b/>
          <w:bCs/>
          <w:sz w:val="32"/>
          <w:szCs w:val="32"/>
          <w:cs/>
        </w:rPr>
        <w:t>แอ็คชั่น</w:t>
      </w:r>
      <w:r w:rsid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สู่ความยั่งยืน</w:t>
      </w:r>
      <w:r>
        <w:rPr>
          <w:rFonts w:asciiTheme="minorBidi" w:eastAsia="Calibri" w:hAnsiTheme="minorBidi" w:cstheme="minorBidi"/>
          <w:b/>
          <w:bCs/>
          <w:sz w:val="32"/>
          <w:szCs w:val="32"/>
          <w:cs/>
        </w:rPr>
        <w:t>ในแบบเอสซีจี</w:t>
      </w:r>
    </w:p>
    <w:p w:rsidR="00916AF6" w:rsidRPr="00BF5E70" w:rsidRDefault="00916AF6" w:rsidP="00916AF6">
      <w:pPr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</w:pPr>
    </w:p>
    <w:p w:rsidR="00916AF6" w:rsidRPr="00BF5E70" w:rsidRDefault="00D51D5C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เอสซีจี</w:t>
      </w:r>
      <w:r w:rsidRPr="00BF5E70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เผยมุมมองเดินหน้าธุรกิจอย่างยั่งยืน ต้อง “พูดแล้วทำ” เน้นมองภาพให้ตรงกัน ตั้งเป้าหมายให้ชัดเหมือนเป้าหมายการทำธุรกิจ พร้อม</w:t>
      </w:r>
      <w:r w:rsidRPr="00BF5E70">
        <w:rPr>
          <w:rFonts w:asciiTheme="minorBidi" w:eastAsia="Calibri" w:hAnsiTheme="minorBidi" w:cstheme="minorBidi" w:hint="cs"/>
          <w:sz w:val="32"/>
          <w:szCs w:val="32"/>
          <w:cs/>
        </w:rPr>
        <w:t>เผย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โฉมนวัตกรรมและเทคโนโลยีดิจิทัลเพื่อความยั่งยืนจากเอสซีจี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“ความยั่งยืน” เป็นประเด็นที่ถูกพูดถึงเป็นวงกว้างในช่วงหลายปีที่ผ่านมา และในงาน </w:t>
      </w:r>
      <w:r w:rsidR="00D51D5C" w:rsidRPr="00BF5E70">
        <w:rPr>
          <w:rFonts w:asciiTheme="minorBidi" w:eastAsia="Calibri" w:hAnsiTheme="minorBidi" w:cs="Cordia New"/>
          <w:sz w:val="32"/>
          <w:szCs w:val="32"/>
          <w:cs/>
        </w:rPr>
        <w:t>“</w:t>
      </w:r>
      <w:r w:rsidR="00D51D5C" w:rsidRPr="00BF5E70">
        <w:rPr>
          <w:rFonts w:asciiTheme="minorBidi" w:eastAsia="Calibri" w:hAnsiTheme="minorBidi" w:cs="Cordia New"/>
          <w:sz w:val="32"/>
          <w:szCs w:val="32"/>
          <w:cs/>
          <w:lang w:bidi="th"/>
        </w:rPr>
        <w:t xml:space="preserve">SUSTAINABILITY EXPO 2022 </w:t>
      </w:r>
      <w:r w:rsidR="00D51D5C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: </w:t>
      </w:r>
      <w:r w:rsidR="00D51D5C" w:rsidRPr="00BF5E70">
        <w:rPr>
          <w:rFonts w:asciiTheme="minorBidi" w:eastAsia="Calibri" w:hAnsiTheme="minorBidi" w:cs="Cordia New"/>
          <w:sz w:val="32"/>
          <w:szCs w:val="32"/>
          <w:cs/>
          <w:lang w:bidi="th"/>
        </w:rPr>
        <w:t>GOOD BALANCE, BETTER WORLD</w:t>
      </w:r>
      <w:r w:rsidR="00D51D5C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D51D5C" w:rsidRPr="00BF5E70">
        <w:rPr>
          <w:rFonts w:asciiTheme="minorBidi" w:eastAsia="Calibri" w:hAnsiTheme="minorBidi" w:cs="Cordia New" w:hint="cs"/>
          <w:sz w:val="32"/>
          <w:szCs w:val="32"/>
          <w:cs/>
        </w:rPr>
        <w:t>มหกรรมด้านความยั่งยืนที่ยิ่งใหญ่ที่สุดในอาเซียน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 เมื่อไม่นานนี้ ถือเป็นโอกาสที่ดีสำหรับ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>ทุกภาคส่วน</w:t>
      </w:r>
      <w:r w:rsidR="00B702FC">
        <w:rPr>
          <w:rFonts w:asciiTheme="minorBidi" w:eastAsia="Calibri" w:hAnsiTheme="minorBidi" w:cstheme="minorBidi" w:hint="cs"/>
          <w:sz w:val="32"/>
          <w:szCs w:val="32"/>
          <w:cs/>
        </w:rPr>
        <w:t>ที่ได้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>มาร่วมแบ่งปันแนวคิด แนวปฎิบัติและแนวทางความร่วมมือระหว่างกัน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B733F6" w:rsidRPr="00BF5E70" w:rsidRDefault="00916AF6" w:rsidP="00D51D5C">
      <w:pPr>
        <w:jc w:val="thaiDistribute"/>
        <w:rPr>
          <w:rFonts w:asciiTheme="minorBidi" w:eastAsia="Calibri" w:hAnsiTheme="minorBidi" w:cs="Cordia New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รุ่งโรจน์ รังสิโยภาส กรรมการผู้จัดการใหญ่ เอสซีจี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 กล่าวบนเวทีเสวนา “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C</w:t>
      </w:r>
      <w:r w:rsidRPr="00BF5E70">
        <w:rPr>
          <w:rFonts w:asciiTheme="minorBidi" w:eastAsia="Calibri" w:hAnsiTheme="minorBidi" w:cstheme="minorBidi"/>
          <w:sz w:val="32"/>
          <w:szCs w:val="32"/>
          <w:lang w:val="en-US"/>
        </w:rPr>
        <w:t>EO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 Panel Discussion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: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Leading Sustainable Business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ว่า 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>“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ในช่วง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2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ปีที่ผ่านมา เอสซีจีใช้เวลาในการตอบคำถามว่า ทำไมต้องทำเพื่อความยั่งยืน ทำไมเลือกลงทุนกับสิ่งนี้ ท่ามกลางภาว</w:t>
      </w:r>
      <w:r w:rsidR="007E5601" w:rsidRPr="00BF5E70">
        <w:rPr>
          <w:rFonts w:asciiTheme="minorBidi" w:eastAsia="Calibri" w:hAnsiTheme="minorBidi" w:cstheme="minorBidi"/>
          <w:sz w:val="32"/>
          <w:szCs w:val="32"/>
          <w:cs/>
        </w:rPr>
        <w:t>ะโลกร้อนหรือโลกรวน ซึ่งมี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ความไม่แน่นอนที่สูงมาก และความไม่แน่นอนในที่นี้ ไม่ใช่เรื่องผลกระทบที่จะเกิดขึ้น แต่เป็นเรื่องขอ</w:t>
      </w:r>
      <w:r w:rsidR="00D51D5C" w:rsidRPr="00BF5E70">
        <w:rPr>
          <w:rFonts w:asciiTheme="minorBidi" w:eastAsia="Calibri" w:hAnsiTheme="minorBidi" w:cstheme="minorBidi"/>
          <w:sz w:val="32"/>
          <w:szCs w:val="32"/>
          <w:cs/>
        </w:rPr>
        <w:t>ง “ระยะเวลา” ของความผันผวน</w:t>
      </w:r>
      <w:r w:rsidR="00B733F6" w:rsidRPr="00BF5E70">
        <w:rPr>
          <w:rFonts w:asciiTheme="minorBidi" w:eastAsia="Calibri" w:hAnsiTheme="minorBidi" w:cstheme="minorBidi" w:hint="cs"/>
          <w:sz w:val="32"/>
          <w:szCs w:val="32"/>
          <w:cs/>
        </w:rPr>
        <w:t>”</w:t>
      </w:r>
    </w:p>
    <w:p w:rsidR="00B733F6" w:rsidRPr="00BF5E70" w:rsidRDefault="00B733F6" w:rsidP="00D51D5C">
      <w:pPr>
        <w:jc w:val="thaiDistribute"/>
        <w:rPr>
          <w:rFonts w:asciiTheme="minorBidi" w:eastAsia="Calibri" w:hAnsiTheme="minorBidi" w:cs="Cordia New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ในแง่การลงทุน รุ่งโรจน์</w:t>
      </w:r>
      <w:r w:rsidR="00C46C32" w:rsidRPr="00BF5E70">
        <w:rPr>
          <w:rFonts w:asciiTheme="minorBidi" w:eastAsia="Calibri" w:hAnsiTheme="minorBidi" w:cstheme="minorBidi" w:hint="cs"/>
          <w:sz w:val="32"/>
          <w:szCs w:val="32"/>
          <w:cs/>
        </w:rPr>
        <w:t>มอง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ว่า บางอย่างทำแล้วเป็นมิตรกับสิ่งแวดล้อมมาก แต่กลับไม่ตอบสนองด้านรายได้ หรือบางอย่างทำรายได้ดีมาก แต่ไม่ได้เป็นม</w:t>
      </w:r>
      <w:r w:rsidR="00E54175">
        <w:rPr>
          <w:rFonts w:asciiTheme="minorBidi" w:eastAsia="Calibri" w:hAnsiTheme="minorBidi" w:cstheme="minorBidi"/>
          <w:sz w:val="32"/>
          <w:szCs w:val="32"/>
          <w:cs/>
        </w:rPr>
        <w:t>ิตรกับสิ่งแวดล้อมมากนัก ในทางป</w:t>
      </w:r>
      <w:r w:rsidR="00E54175">
        <w:rPr>
          <w:rFonts w:asciiTheme="minorBidi" w:eastAsia="Calibri" w:hAnsiTheme="minorBidi" w:cstheme="minorBidi" w:hint="cs"/>
          <w:sz w:val="32"/>
          <w:szCs w:val="32"/>
          <w:cs/>
        </w:rPr>
        <w:t>ฎิ</w:t>
      </w:r>
      <w:bookmarkStart w:id="0" w:name="_GoBack"/>
      <w:bookmarkEnd w:id="0"/>
      <w:r w:rsidRPr="00BF5E70">
        <w:rPr>
          <w:rFonts w:asciiTheme="minorBidi" w:eastAsia="Calibri" w:hAnsiTheme="minorBidi" w:cstheme="minorBidi"/>
          <w:sz w:val="32"/>
          <w:szCs w:val="32"/>
          <w:cs/>
        </w:rPr>
        <w:t>บัติ ทุกองค์กรเจอเหมือนกันหมด ซึ่งเอสซีจีจะต้องจัดลำดับความสำคัญของการลงทุนในด้านต่าง ๆ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“สุดท้ายแล้ว จะต้องมองย้อน</w:t>
      </w:r>
      <w:r w:rsidR="00D51D5C" w:rsidRPr="00BF5E70">
        <w:rPr>
          <w:rFonts w:asciiTheme="minorBidi" w:eastAsia="Calibri" w:hAnsiTheme="minorBidi" w:cstheme="minorBidi"/>
          <w:sz w:val="32"/>
          <w:szCs w:val="32"/>
          <w:cs/>
        </w:rPr>
        <w:t>กลับไปที่วิสัยทัศน์ขององค์กรว่า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ตรงกันหรือไม่ ต้องการเดินไปข้างหน้าอย่างไร ซึ่งในวิกฤติที่เรากำลังเผชิญ ถ้ามองให้ดีก็คือโอกาส โดยการใช้เทคโนโลยีและนวัตกรรมเพื่อให้เกิดผลกระทบต่อสิ่งแวดล้อมให้น้อยที่สุด ทั้งยังสร้างมูลค่าเพิ่มให้กับผลิตภัณฑ์ใหม่ ๆ”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pStyle w:val="ListParagraph"/>
        <w:numPr>
          <w:ilvl w:val="0"/>
          <w:numId w:val="4"/>
        </w:numPr>
        <w:jc w:val="thaiDistribute"/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พูด-ทำ ให้ตรงกัน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กรรมการผู้จัดการใหญ่ เอสซีจี กล่าวอีกว่า อีกหนึ่งความท้าทายในการเดินหน้าสู่ความยั่งยืนคือ “การพูดและทำให้ตรงกัน” ซึ่งเป็น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>ความท้าทาย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ของทุกฝ่าย รวมถึงเอสซีจีด้วย เพราะบางครั้ง เมื่อพูดไปแ</w:t>
      </w:r>
      <w:r w:rsidR="00D51D5C" w:rsidRPr="00BF5E70">
        <w:rPr>
          <w:rFonts w:asciiTheme="minorBidi" w:eastAsia="Calibri" w:hAnsiTheme="minorBidi" w:cstheme="minorBidi"/>
          <w:sz w:val="32"/>
          <w:szCs w:val="32"/>
          <w:cs/>
        </w:rPr>
        <w:t>ล้ว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กลับไม่ได้ทำจริง หรือทำไปคนละทางกับที่พูดไว้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lastRenderedPageBreak/>
        <w:t>“เรื่องนี้อาจแก้ได้ด้ว</w:t>
      </w:r>
      <w:r w:rsidR="00B739A4">
        <w:rPr>
          <w:rFonts w:asciiTheme="minorBidi" w:eastAsia="Calibri" w:hAnsiTheme="minorBidi" w:cstheme="minorBidi"/>
          <w:sz w:val="32"/>
          <w:szCs w:val="32"/>
          <w:cs/>
        </w:rPr>
        <w:t>ยการตั้งเป้า วางแผน และติดตามผล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ให้เหมือนกับการดำเนินธุรกิจ ถ้าทุกคนพูดและทำแบบเดียวกัน เราก็ค่อนข้างสบายใจได้ว่าปัญหาโลกร้อนคงจะแก้ไขได้ สำหรับเอสซีจี แม้จะมีความท้าทายมาก แต่เราพร้อมสู้”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นอกจากนี้ รุ่งโรจน์ได้ยกตัวอย่างสิ่งที่เอสซีจีกำลังดำเนินการอยู่คือ การตั้งเป้าหมายลดปล่อยก๊าซเรือนกระจกสุทธิเป็นศูนย์</w:t>
      </w:r>
      <w:r w:rsidR="00BF5E70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  <w:r w:rsidR="00BF5E70">
        <w:rPr>
          <w:rFonts w:asciiTheme="minorBidi" w:eastAsia="Calibri" w:hAnsiTheme="minorBidi" w:cs="Cordia New"/>
          <w:sz w:val="32"/>
          <w:szCs w:val="32"/>
          <w:cs/>
          <w:lang w:val="en-US"/>
        </w:rPr>
        <w:t>(</w:t>
      </w:r>
      <w:r w:rsidR="00BF5E70">
        <w:rPr>
          <w:rFonts w:asciiTheme="minorBidi" w:eastAsia="Calibri" w:hAnsiTheme="minorBidi" w:cstheme="minorBidi"/>
          <w:sz w:val="32"/>
          <w:szCs w:val="32"/>
          <w:lang w:val="en-US"/>
        </w:rPr>
        <w:t>Net Zero</w:t>
      </w:r>
      <w:r w:rsidR="00BF5E70">
        <w:rPr>
          <w:rFonts w:asciiTheme="minorBidi" w:eastAsia="Calibri" w:hAnsiTheme="minorBidi" w:cs="Cordia New"/>
          <w:sz w:val="32"/>
          <w:szCs w:val="32"/>
          <w:cs/>
          <w:lang w:val="en-US"/>
        </w:rPr>
        <w:t>)</w:t>
      </w:r>
      <w:r w:rsidR="00BF5E70">
        <w:rPr>
          <w:rFonts w:asciiTheme="minorBidi" w:eastAsia="Calibri" w:hAnsiTheme="minorBidi" w:cstheme="minorBidi" w:hint="cs"/>
          <w:sz w:val="32"/>
          <w:szCs w:val="32"/>
          <w:cs/>
          <w:lang w:val="en-US"/>
        </w:rPr>
        <w:t xml:space="preserve">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ภายในปี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2050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โดยจะลดการใช้ถ่านหินลงเรื่อย ๆ และเพิ่มสัดส่วนการใช้พลังงานสะอาดมากยิ่งขึ้นในการผลิตซีเมนต์ </w:t>
      </w:r>
      <w:r w:rsidR="00BF5E70">
        <w:rPr>
          <w:rFonts w:asciiTheme="minorBidi" w:eastAsia="Calibri" w:hAnsiTheme="minorBidi" w:cstheme="minorBidi" w:hint="cs"/>
          <w:sz w:val="32"/>
          <w:szCs w:val="32"/>
          <w:cs/>
        </w:rPr>
        <w:t>โดย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สิ่งแรกที่ต้องทำคือ การตั้งเป้าหมายให้ชัดเจนและติดตามผลให้เหมือนกับการตั้งเป้าหมายทางธุรกิจ โดยแบ่งเป็นเป้าหมายระยะสั้นในปี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2030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เอสซีจีจะลดการปล่อยคาร์บอนลงให้ได้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20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%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เมื่อบริษัทมีเป้าหมายแล้ว การวางแผนเพื่อให้บรรลุเป้าหมายก็จะตามมาในท้ายที่สุด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คำแนะนำที่อยากบอกกับผู้ประกอบการธุรกิจขนาดกลางและขนาดเล็ก กรรมการผู้จัดการใหญ่ เอสซีจีกล่าวว่า การเปลี่ยนโครงสร้างด้านพลังงานอาจทำได้ไม่ง่ายนัก เพราะธุรกิจมีทุน</w:t>
      </w:r>
      <w:r w:rsidR="00D51D5C" w:rsidRPr="00BF5E70">
        <w:rPr>
          <w:rFonts w:asciiTheme="minorBidi" w:eastAsia="Calibri" w:hAnsiTheme="minorBidi" w:cstheme="minorBidi" w:hint="cs"/>
          <w:sz w:val="32"/>
          <w:szCs w:val="32"/>
          <w:cs/>
        </w:rPr>
        <w:t>จำกัด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 แต่สิ่งที่ทำได้ง่ายที่สุดคือ ให้มองย้อนกลับไปที่พื้นฐานในการทำธุรกิจโดยตั้งต้นจาก “ลูกค้า” สำรวจความต้องการและปัญหา (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Pain Point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)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ของลูกค้าที่เกี่ยวข้องกับความยั่งยืน ทั้งในแง่ของสินค้า การใช้งาน และการรีไซเคิล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“การนำนวัตกรรมหรือเทคโนโลยีที่สามารถใช้ได้เข้าไปจับเพื่อแก้ปัญหาเหล่านั้น ถือเป็นจุดเริ่มต้นที่ทำได้ง่าย และจะเป็นตัวอย่างของเคสของความสำเร็จเล็ก ๆ ภายในองค์กรของเรา และทำให้เกิดการขยายวงที่กว้างขึ้นได้” รุ่งโรจน์กล่าวปิดท้ายในช่วงเสวนา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pStyle w:val="ListParagraph"/>
        <w:numPr>
          <w:ilvl w:val="0"/>
          <w:numId w:val="3"/>
        </w:numPr>
        <w:jc w:val="thaiDistribute"/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โชว์นวัตกรรมและเทคโนโลยีดิจิทัลเพื่อความยั่งยืน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ในงานดังกล่าว เอสซีจีได้นำนวัตกรรม เทคโนโลยีดิจิทัลมาจัดแสดงภายใต้คอนเซ็ปต์ “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Sustainability for All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ที่ชวนทุกคนก้าวสู่ไลฟ์สไตล์แห่งอนาคต ตอกย้ำความมุ่งมั่นตามแนวทาง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ESG </w:t>
      </w:r>
      <w:r w:rsidRPr="00BF5E70">
        <w:rPr>
          <w:rFonts w:asciiTheme="minorBidi" w:eastAsia="Calibri" w:hAnsiTheme="minorBidi" w:cs="Cordia New"/>
          <w:sz w:val="32"/>
          <w:szCs w:val="32"/>
          <w:cs/>
          <w:lang w:bidi="th"/>
        </w:rPr>
        <w:t xml:space="preserve">4 Plus 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>(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มุ่ง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Net Zero </w:t>
      </w:r>
      <w:r w:rsidRPr="00BF5E70">
        <w:rPr>
          <w:rFonts w:asciiTheme="minorBidi" w:eastAsia="Calibri" w:hAnsiTheme="minorBidi" w:cs="Cordia New"/>
          <w:sz w:val="32"/>
          <w:szCs w:val="32"/>
          <w:cs/>
          <w:lang w:bidi="th"/>
        </w:rPr>
        <w:t xml:space="preserve">2050 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–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Go Green </w:t>
      </w:r>
      <w:r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– </w:t>
      </w:r>
      <w:r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Lean </w:t>
      </w:r>
      <w:r w:rsidRPr="00BF5E70">
        <w:rPr>
          <w:rFonts w:asciiTheme="minorBidi" w:eastAsia="Calibri" w:hAnsiTheme="minorBidi" w:cstheme="minorBidi"/>
          <w:sz w:val="32"/>
          <w:szCs w:val="32"/>
          <w:cs/>
        </w:rPr>
        <w:t>เหลื่อมล้ำ – ย้ำร่วมมือ ภายใต้ความเชื่อมั่น โปร่งใส) ดังนี้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D51D5C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 w:hint="cs"/>
          <w:b/>
          <w:bCs/>
          <w:sz w:val="32"/>
          <w:szCs w:val="32"/>
          <w:cs/>
        </w:rPr>
        <w:lastRenderedPageBreak/>
        <w:t>นวัตกรรมเพื่อ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คุณภาพชีวิตดียั่งยืน (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  <w:t>Sustainable Being</w:t>
      </w:r>
      <w:r w:rsidR="00916AF6" w:rsidRPr="00BF5E70">
        <w:rPr>
          <w:rFonts w:asciiTheme="minorBidi" w:eastAsia="Calibri" w:hAnsiTheme="minorBidi" w:cs="Cordia New"/>
          <w:b/>
          <w:bCs/>
          <w:sz w:val="32"/>
          <w:szCs w:val="32"/>
          <w:cs/>
        </w:rPr>
        <w:t xml:space="preserve">)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อาทิ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SCG Bi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>-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ion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ระบบไอออนกำจัดเชื้อโรคในอากาศ กำจัดเชื้อไวรัส และแบคทีเรีย สูงถึง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99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%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รวมถึงช่วยลดฝุ่น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PM 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  <w:lang w:bidi="th"/>
        </w:rPr>
        <w:t>2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>.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5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และ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Wellness Home Hub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เทคโนโลยีเชื่อมโยงบริการด้านสุขภาพมาไว้ที่บ้านของทุกคน ส่งข้อมูลสุขภาพ-ติดตามอาการ-ปรึกษาแพทย์ได้เรียลไทม์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D51D5C" w:rsidP="00D51D5C">
      <w:pPr>
        <w:jc w:val="thaiDistribute"/>
        <w:rPr>
          <w:rFonts w:asciiTheme="minorBidi" w:eastAsia="Calibri" w:hAnsiTheme="minorBidi" w:cs="Cordia New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 w:hint="cs"/>
          <w:b/>
          <w:bCs/>
          <w:sz w:val="32"/>
          <w:szCs w:val="32"/>
          <w:cs/>
        </w:rPr>
        <w:t>นวัตกรรมเพื่อ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การอยู่อาศัยยั่งยืน (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  <w:t>Sustainable Living</w:t>
      </w:r>
      <w:r w:rsidR="00916AF6" w:rsidRPr="00BF5E70">
        <w:rPr>
          <w:rFonts w:asciiTheme="minorBidi" w:eastAsia="Calibri" w:hAnsiTheme="minorBidi" w:cs="Cordia New"/>
          <w:b/>
          <w:bCs/>
          <w:sz w:val="32"/>
          <w:szCs w:val="32"/>
          <w:cs/>
        </w:rPr>
        <w:t>)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 อาทิ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Trinity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ระบบ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IoT Ecosystem Platform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ที่เชื่อมต่อการทำงานของนวัตกรรมต่าง ๆ ภายในบ้านได้อย่างสะดวกสบายในแพลตฟอร์มเดียว ทั้ง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SCG Solar Roof Solutions, SCG Active AIRflow System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และ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SCG Active AIR Quality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รวมถึง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Smart Faucet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ก๊อกน้ำอัจฉริยะสั่งงานด้วยเสียง ควบคุมการเปิดปิดน้ำสะดวก ประหยัดน้ำได้มากกว่าเดิม และ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Mixed Reality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เทคโนโลยีความเป็นจริงผสม ที่ช่วยให้อาชีพเสี่ยงอันตราย ฝึกฝนได้ยาก เช่น นักผจญเพลิง นักสำรวจอวกาศ สามารถฝึกอบรมได้เสมือนจริงโดยไม่ต้องอยู่ในสถานการณ์จริง</w:t>
      </w:r>
    </w:p>
    <w:p w:rsidR="00D51D5C" w:rsidRPr="00BF5E70" w:rsidRDefault="00D51D5C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</w:rPr>
      </w:pPr>
    </w:p>
    <w:p w:rsidR="00916AF6" w:rsidRPr="00BF5E70" w:rsidRDefault="00D51D5C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 w:hint="cs"/>
          <w:b/>
          <w:bCs/>
          <w:sz w:val="32"/>
          <w:szCs w:val="32"/>
          <w:cs/>
        </w:rPr>
        <w:t>นวัตกรรมเพื่อ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อนาคตยั่งยืน (</w:t>
      </w:r>
      <w:r w:rsidR="00916AF6" w:rsidRPr="00BF5E70">
        <w:rPr>
          <w:rFonts w:asciiTheme="minorBidi" w:eastAsia="Calibri" w:hAnsiTheme="minorBidi" w:cstheme="minorBidi"/>
          <w:b/>
          <w:bCs/>
          <w:sz w:val="32"/>
          <w:szCs w:val="32"/>
          <w:cs/>
          <w:lang w:bidi="th"/>
        </w:rPr>
        <w:t>Sustainable Future</w:t>
      </w:r>
      <w:r w:rsidR="00916AF6" w:rsidRPr="00BF5E70">
        <w:rPr>
          <w:rFonts w:asciiTheme="minorBidi" w:eastAsia="Calibri" w:hAnsiTheme="minorBidi" w:cs="Cordia New"/>
          <w:b/>
          <w:bCs/>
          <w:sz w:val="32"/>
          <w:szCs w:val="32"/>
          <w:cs/>
        </w:rPr>
        <w:t>)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 อาทิ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 xml:space="preserve">SCG Solar Roof Solutions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ระบบ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Hybrid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 xml:space="preserve">ระบบหลังคาโซลาร์ เทคโนโลยีไฮบริด มีแบตเตอรี่กักเก็บพลังงานไฟฟ้าสำหรับใช้ไฟฟ้าได้ทั้งกลางวันและกลางคืน ช่วยประหยัดสูงสุดถึง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60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%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และ “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  <w:lang w:bidi="th"/>
        </w:rPr>
        <w:t>CPAC BIM</w:t>
      </w:r>
      <w:r w:rsidR="00916AF6" w:rsidRPr="00BF5E70">
        <w:rPr>
          <w:rFonts w:asciiTheme="minorBidi" w:eastAsia="Calibri" w:hAnsiTheme="minorBidi" w:cs="Cordia New"/>
          <w:sz w:val="32"/>
          <w:szCs w:val="32"/>
          <w:cs/>
        </w:rPr>
        <w:t xml:space="preserve">” </w:t>
      </w:r>
      <w:r w:rsidR="00916AF6" w:rsidRPr="00BF5E70">
        <w:rPr>
          <w:rFonts w:asciiTheme="minorBidi" w:eastAsia="Calibri" w:hAnsiTheme="minorBidi" w:cstheme="minorBidi"/>
          <w:sz w:val="32"/>
          <w:szCs w:val="32"/>
          <w:cs/>
        </w:rPr>
        <w:t>เทคโนโลยีดิจิทัลเพื่อการออกแบบก่อสร้างแม่นยำ ลดการสูญเสียทรัพยากร</w:t>
      </w: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</w:p>
    <w:p w:rsidR="00916AF6" w:rsidRPr="00BF5E70" w:rsidRDefault="00916AF6" w:rsidP="00D51D5C">
      <w:pPr>
        <w:jc w:val="thaiDistribute"/>
        <w:rPr>
          <w:rFonts w:asciiTheme="minorBidi" w:eastAsia="Calibri" w:hAnsiTheme="minorBidi" w:cstheme="minorBidi"/>
          <w:sz w:val="32"/>
          <w:szCs w:val="32"/>
          <w:cs/>
          <w:lang w:bidi="th"/>
        </w:rPr>
      </w:pPr>
      <w:r w:rsidRPr="00BF5E70">
        <w:rPr>
          <w:rFonts w:asciiTheme="minorBidi" w:eastAsia="Calibri" w:hAnsiTheme="minorBidi" w:cstheme="minorBidi"/>
          <w:sz w:val="32"/>
          <w:szCs w:val="32"/>
          <w:cs/>
        </w:rPr>
        <w:t>รุ่งโรจน์ กล่าวถึงเป้าประสงค์นวัตกรรมของเอสซีจีว่า “ไลฟ์สไตล์ยุคใหม่ นอกจากจะเน้นเรื่องความสะดวกสบาย ปลอดภัยแล้ว ยังต้องไม่สร้างผลกระทบต่อสังคมและสิ่งแวดล้อมด้วย นวัตกรรมและเทคโนโลยีดิจิทัลเหล่านี้ เกิดจากการทำงานร่วมกันระหว่างเอสซีจีและคนรุ่นใหม่หลากหลายสาขา เพื่อให้ทุกคนมีคุณภาพชีวิตที่ดี มีความสุข และได้ร่วมดูแลโลกไปพร้อมกันในทุก ๆ วัน”</w:t>
      </w:r>
    </w:p>
    <w:p w:rsidR="005E36E7" w:rsidRPr="00D51D5C" w:rsidRDefault="005E36E7" w:rsidP="00D51D5C">
      <w:pPr>
        <w:jc w:val="thaiDistribute"/>
        <w:rPr>
          <w:rFonts w:asciiTheme="minorBidi" w:hAnsiTheme="minorBidi" w:cs="Cordia New"/>
          <w:sz w:val="32"/>
          <w:szCs w:val="32"/>
          <w:cs/>
          <w:lang w:bidi="th"/>
        </w:rPr>
      </w:pPr>
    </w:p>
    <w:p w:rsidR="00D51D5C" w:rsidRPr="00D51D5C" w:rsidRDefault="00D51D5C" w:rsidP="00D51D5C">
      <w:pPr>
        <w:jc w:val="center"/>
        <w:rPr>
          <w:rFonts w:asciiTheme="minorBidi" w:hAnsiTheme="minorBidi" w:cstheme="minorBidi"/>
          <w:sz w:val="32"/>
          <w:szCs w:val="32"/>
          <w:lang w:val="en-US"/>
        </w:rPr>
      </w:pPr>
      <w:r w:rsidRPr="00D51D5C">
        <w:rPr>
          <w:rFonts w:asciiTheme="minorBidi" w:hAnsiTheme="minorBidi" w:cstheme="minorBidi"/>
          <w:sz w:val="32"/>
          <w:szCs w:val="32"/>
          <w:lang w:val="en-US"/>
        </w:rPr>
        <w:t>##########</w:t>
      </w:r>
    </w:p>
    <w:sectPr w:rsidR="00D51D5C" w:rsidRPr="00D51D5C" w:rsidSect="00BF5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58" w:rsidRDefault="00DD3658" w:rsidP="00916AF6">
      <w:pPr>
        <w:spacing w:line="240" w:lineRule="auto"/>
        <w:rPr>
          <w:cs/>
          <w:lang w:bidi="th"/>
        </w:rPr>
      </w:pPr>
      <w:r>
        <w:separator/>
      </w:r>
    </w:p>
  </w:endnote>
  <w:endnote w:type="continuationSeparator" w:id="0">
    <w:p w:rsidR="00DD3658" w:rsidRDefault="00DD3658" w:rsidP="00916AF6">
      <w:pPr>
        <w:spacing w:line="240" w:lineRule="auto"/>
        <w:rPr>
          <w:cs/>
          <w:lang w:bidi="th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Default="00916AF6">
    <w:pPr>
      <w:pStyle w:val="Footer"/>
      <w:rPr>
        <w:cs/>
        <w:lang w:bidi="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Default="00916AF6">
    <w:pPr>
      <w:pStyle w:val="Footer"/>
      <w:rPr>
        <w:cs/>
        <w:lang w:bidi="t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Default="00916AF6">
    <w:pPr>
      <w:pStyle w:val="Footer"/>
      <w:rPr>
        <w:cs/>
        <w:lang w:bidi="t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58" w:rsidRDefault="00DD3658" w:rsidP="00916AF6">
      <w:pPr>
        <w:spacing w:line="240" w:lineRule="auto"/>
        <w:rPr>
          <w:cs/>
          <w:lang w:bidi="th"/>
        </w:rPr>
      </w:pPr>
      <w:r>
        <w:separator/>
      </w:r>
    </w:p>
  </w:footnote>
  <w:footnote w:type="continuationSeparator" w:id="0">
    <w:p w:rsidR="00DD3658" w:rsidRDefault="00DD3658" w:rsidP="00916AF6">
      <w:pPr>
        <w:spacing w:line="240" w:lineRule="auto"/>
        <w:rPr>
          <w:cs/>
          <w:lang w:bidi="th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Default="00916AF6">
    <w:pPr>
      <w:pStyle w:val="Header"/>
      <w:rPr>
        <w:cs/>
        <w:lang w:bidi="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Pr="00916AF6" w:rsidRDefault="00916AF6" w:rsidP="00916AF6">
    <w:pPr>
      <w:pStyle w:val="Header"/>
      <w:rPr>
        <w:rFonts w:asciiTheme="minorBidi" w:hAnsiTheme="minorBidi" w:cstheme="minorBidi"/>
        <w:i/>
        <w:iCs/>
        <w:sz w:val="28"/>
        <w:szCs w:val="28"/>
        <w:cs/>
      </w:rPr>
    </w:pPr>
    <w:r w:rsidRPr="00916AF6">
      <w:rPr>
        <w:rFonts w:asciiTheme="minorBidi" w:hAnsiTheme="minorBidi" w:cstheme="minorBidi"/>
        <w:i/>
        <w:iCs/>
        <w:noProof/>
        <w:sz w:val="36"/>
        <w:szCs w:val="36"/>
        <w:lang w:val="en-US"/>
      </w:rPr>
      <w:drawing>
        <wp:anchor distT="0" distB="0" distL="114300" distR="114300" simplePos="0" relativeHeight="251659264" behindDoc="1" locked="0" layoutInCell="1" allowOverlap="0" wp14:anchorId="0F7B8020" wp14:editId="0FEF0D44">
          <wp:simplePos x="0" y="0"/>
          <wp:positionH relativeFrom="margin">
            <wp:align>right</wp:align>
          </wp:positionH>
          <wp:positionV relativeFrom="paragraph">
            <wp:posOffset>-9525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AF6">
      <w:rPr>
        <w:rFonts w:asciiTheme="minorBidi" w:hAnsiTheme="minorBidi" w:cstheme="minorBidi"/>
        <w:i/>
        <w:iCs/>
        <w:sz w:val="28"/>
        <w:szCs w:val="28"/>
        <w:cs/>
      </w:rPr>
      <w:t>บทความประชาสัมพันธ์</w:t>
    </w:r>
  </w:p>
  <w:p w:rsidR="00916AF6" w:rsidRDefault="00916AF6">
    <w:pPr>
      <w:pStyle w:val="Header"/>
      <w:rPr>
        <w:cs/>
        <w:lang w:bidi="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F6" w:rsidRDefault="00916AF6">
    <w:pPr>
      <w:pStyle w:val="Header"/>
      <w:rPr>
        <w:cs/>
        <w:lang w:bidi="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85231"/>
    <w:multiLevelType w:val="hybridMultilevel"/>
    <w:tmpl w:val="E30CC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E0707"/>
    <w:multiLevelType w:val="hybridMultilevel"/>
    <w:tmpl w:val="76283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258B5"/>
    <w:multiLevelType w:val="multilevel"/>
    <w:tmpl w:val="D10098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E20559C"/>
    <w:multiLevelType w:val="multilevel"/>
    <w:tmpl w:val="17DEE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F6"/>
    <w:rsid w:val="00095E67"/>
    <w:rsid w:val="005A3BF2"/>
    <w:rsid w:val="005E36E7"/>
    <w:rsid w:val="0066648B"/>
    <w:rsid w:val="0078741B"/>
    <w:rsid w:val="007E5601"/>
    <w:rsid w:val="008C7FA1"/>
    <w:rsid w:val="008F448D"/>
    <w:rsid w:val="00916AF6"/>
    <w:rsid w:val="0099728A"/>
    <w:rsid w:val="009B3B71"/>
    <w:rsid w:val="009B4E5A"/>
    <w:rsid w:val="00A96076"/>
    <w:rsid w:val="00B702FC"/>
    <w:rsid w:val="00B733F6"/>
    <w:rsid w:val="00B739A4"/>
    <w:rsid w:val="00BF5E70"/>
    <w:rsid w:val="00C46C32"/>
    <w:rsid w:val="00C556D5"/>
    <w:rsid w:val="00D51D5C"/>
    <w:rsid w:val="00D666B2"/>
    <w:rsid w:val="00DD3658"/>
    <w:rsid w:val="00E5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2D0B5"/>
  <w15:chartTrackingRefBased/>
  <w15:docId w15:val="{E4415287-767B-4C2F-A171-CC81EA01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AF6"/>
    <w:pPr>
      <w:spacing w:after="0" w:line="276" w:lineRule="auto"/>
    </w:pPr>
    <w:rPr>
      <w:rFonts w:ascii="Arial" w:eastAsia="Arial" w:hAnsi="Arial" w:cs="Arial"/>
      <w:szCs w:val="22"/>
      <w:lang w:val="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916AF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AF6"/>
  </w:style>
  <w:style w:type="paragraph" w:styleId="Footer">
    <w:name w:val="footer"/>
    <w:basedOn w:val="Normal"/>
    <w:link w:val="FooterChar"/>
    <w:uiPriority w:val="99"/>
    <w:unhideWhenUsed/>
    <w:rsid w:val="00916AF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AF6"/>
  </w:style>
  <w:style w:type="paragraph" w:styleId="ListParagraph">
    <w:name w:val="List Paragraph"/>
    <w:basedOn w:val="Normal"/>
    <w:uiPriority w:val="34"/>
    <w:qFormat/>
    <w:rsid w:val="00D51D5C"/>
    <w:pPr>
      <w:ind w:left="720"/>
      <w:contextualSpacing/>
    </w:pPr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41B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1B"/>
    <w:rPr>
      <w:rFonts w:ascii="Segoe UI" w:eastAsia="Arial" w:hAnsi="Segoe UI" w:cs="Angsana New"/>
      <w:sz w:val="18"/>
      <w:szCs w:val="22"/>
      <w:lang w:val="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15</cp:revision>
  <cp:lastPrinted>2022-10-10T05:47:00Z</cp:lastPrinted>
  <dcterms:created xsi:type="dcterms:W3CDTF">2022-10-10T03:53:00Z</dcterms:created>
  <dcterms:modified xsi:type="dcterms:W3CDTF">2022-10-11T06:36:00Z</dcterms:modified>
</cp:coreProperties>
</file>